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76201" w14:textId="4DA238D0" w:rsidR="008226B3" w:rsidRDefault="00E71DDD">
      <w:r>
        <w:t xml:space="preserve">Sino-Korean Relations: </w:t>
      </w:r>
      <w:proofErr w:type="gramStart"/>
      <w:r>
        <w:t>a</w:t>
      </w:r>
      <w:proofErr w:type="gramEnd"/>
      <w:r>
        <w:t xml:space="preserve"> Reading List</w:t>
      </w:r>
    </w:p>
    <w:p w14:paraId="77B79719" w14:textId="77777777" w:rsidR="00E71DDD" w:rsidRPr="00E71DDD" w:rsidRDefault="00E71DDD" w:rsidP="00E71DDD">
      <w:pPr>
        <w:spacing w:after="0" w:line="240" w:lineRule="auto"/>
        <w:ind w:hanging="4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Alston, Dane. “Emperor and Emissary: The Hongwu Emperor, </w:t>
      </w:r>
      <w:proofErr w:type="spellStart"/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Kwŏn</w:t>
      </w:r>
      <w:proofErr w:type="spellEnd"/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Kŭn</w:t>
      </w:r>
      <w:proofErr w:type="spellEnd"/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and the Poetry of Late Fourteenth Century Diplomacy.” </w:t>
      </w:r>
      <w:r w:rsidRPr="00E71DD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Korean Studies</w:t>
      </w: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32 (2008): 101–47.</w:t>
      </w:r>
    </w:p>
    <w:p w14:paraId="592C8035" w14:textId="77777777" w:rsidR="00E71DDD" w:rsidRPr="00E71DDD" w:rsidRDefault="00E71DDD" w:rsidP="00E71DDD">
      <w:pPr>
        <w:spacing w:after="0" w:line="240" w:lineRule="auto"/>
        <w:ind w:hanging="4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Cha, </w:t>
      </w:r>
      <w:proofErr w:type="spellStart"/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Hyewon</w:t>
      </w:r>
      <w:proofErr w:type="spellEnd"/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“Was Joseon a Model or an Exception? Reconsidering the Tributary Relations during Ming China.” </w:t>
      </w:r>
      <w:r w:rsidRPr="00E71DD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Korea Journal</w:t>
      </w: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51, no. 4 (Winter 2011): 33–58.</w:t>
      </w:r>
    </w:p>
    <w:p w14:paraId="1B3F6146" w14:textId="77777777" w:rsidR="00E71DDD" w:rsidRPr="00E71DDD" w:rsidRDefault="00E71DDD" w:rsidP="00E71DDD">
      <w:pPr>
        <w:spacing w:after="0" w:line="240" w:lineRule="auto"/>
        <w:ind w:hanging="4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Duncan, John B. “Uses of Confucianism in Modern Korea.” In </w:t>
      </w:r>
      <w:r w:rsidRPr="00E71DD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Rethinking </w:t>
      </w:r>
      <w:proofErr w:type="gramStart"/>
      <w:r w:rsidRPr="00E71DD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Confucianism :</w:t>
      </w:r>
      <w:proofErr w:type="gramEnd"/>
      <w:r w:rsidRPr="00E71DD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Past and Present in China, Japan, Korea, and Vietnam</w:t>
      </w: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edited by Benjamin A. Elman, John B. Duncan, and Herman </w:t>
      </w:r>
      <w:proofErr w:type="spellStart"/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Ooms</w:t>
      </w:r>
      <w:proofErr w:type="spellEnd"/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431–62. Los Angeles: UCLA Asian Pacific Monograph Series, 2002.</w:t>
      </w:r>
    </w:p>
    <w:p w14:paraId="6983831C" w14:textId="77777777" w:rsidR="00E71DDD" w:rsidRPr="00E71DDD" w:rsidRDefault="00E71DDD" w:rsidP="00E71DDD">
      <w:pPr>
        <w:spacing w:after="0" w:line="240" w:lineRule="auto"/>
        <w:ind w:hanging="4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Kang, David C. </w:t>
      </w:r>
      <w:r w:rsidRPr="00E71DD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East Asia before the West: Five Centuries of Trade and Tribute</w:t>
      </w: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New York: Columbia University Press, 2010.</w:t>
      </w:r>
    </w:p>
    <w:p w14:paraId="7549AA5A" w14:textId="77777777" w:rsidR="00E71DDD" w:rsidRPr="00E71DDD" w:rsidRDefault="00E71DDD" w:rsidP="00E71DDD">
      <w:pPr>
        <w:spacing w:after="0" w:line="240" w:lineRule="auto"/>
        <w:ind w:hanging="4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———. “International Order in Historical East Asia: Tribute and Hierarchy Beyond </w:t>
      </w:r>
      <w:proofErr w:type="spellStart"/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Sinocentrism</w:t>
      </w:r>
      <w:proofErr w:type="spellEnd"/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Eurocentrism.” </w:t>
      </w:r>
      <w:r w:rsidRPr="00E71DD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International Organization</w:t>
      </w: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74, no. 1 (2020): 65–93. </w:t>
      </w:r>
      <w:hyperlink r:id="rId5" w:history="1">
        <w:r w:rsidRPr="00E71DD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https://doi.org/10.1017/S0020818319000274</w:t>
        </w:r>
      </w:hyperlink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26192F17" w14:textId="77777777" w:rsidR="00E71DDD" w:rsidRPr="00E71DDD" w:rsidRDefault="00E71DDD" w:rsidP="00E71DDD">
      <w:pPr>
        <w:spacing w:after="0" w:line="240" w:lineRule="auto"/>
        <w:ind w:hanging="4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———. “International Relations Theory and East Asian History: An Overview.” </w:t>
      </w:r>
      <w:r w:rsidRPr="00E71DD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Journal of East Asian Studies</w:t>
      </w: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13, no. 2 (May–August 2013): 181–205.</w:t>
      </w:r>
    </w:p>
    <w:p w14:paraId="2F304A84" w14:textId="77777777" w:rsidR="00E71DDD" w:rsidRPr="00E71DDD" w:rsidRDefault="00E71DDD" w:rsidP="00E71DDD">
      <w:pPr>
        <w:spacing w:after="0" w:line="240" w:lineRule="auto"/>
        <w:ind w:hanging="4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Kim,</w:t>
      </w:r>
      <w:proofErr w:type="gramEnd"/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Seonmin</w:t>
      </w:r>
      <w:proofErr w:type="spellEnd"/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Pr="00E71DD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Ginseng and Borderland: Territorial Boundaries and Political Relations between Qing China and Chosŏn Korea, 1636-1912</w:t>
      </w: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Oakland: University of California Press, 2017.</w:t>
      </w:r>
    </w:p>
    <w:p w14:paraId="6AA77687" w14:textId="77777777" w:rsidR="00E71DDD" w:rsidRPr="00E71DDD" w:rsidRDefault="00E71DDD" w:rsidP="00E71DDD">
      <w:pPr>
        <w:spacing w:after="0" w:line="240" w:lineRule="auto"/>
        <w:ind w:hanging="4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Kye, Seung B. “Huddling under the Imperial Umbrella: A Korean Approach to Ming China in the Early 1500s.” </w:t>
      </w:r>
      <w:r w:rsidRPr="00E71DD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Journal of Korean Studies</w:t>
      </w: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15, no. 1 (2010): 41–66.</w:t>
      </w:r>
    </w:p>
    <w:p w14:paraId="357B0B4F" w14:textId="77777777" w:rsidR="00E71DDD" w:rsidRPr="00E71DDD" w:rsidRDefault="00E71DDD" w:rsidP="00E71DDD">
      <w:pPr>
        <w:spacing w:after="0" w:line="240" w:lineRule="auto"/>
        <w:ind w:hanging="4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Larsen, Kirk W. “Comforting Fictions: The Tribute System, the Westphalian Order, and Sino-Korean Relations.” </w:t>
      </w:r>
      <w:r w:rsidRPr="00E71DD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Journal of East Asian Studies</w:t>
      </w: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13, no. 2 (May–August 2013): 233–57.</w:t>
      </w:r>
    </w:p>
    <w:p w14:paraId="4C6DAF9D" w14:textId="77777777" w:rsidR="00E71DDD" w:rsidRPr="00E71DDD" w:rsidRDefault="00E71DDD" w:rsidP="00E71DDD">
      <w:pPr>
        <w:spacing w:after="0" w:line="240" w:lineRule="auto"/>
        <w:ind w:hanging="4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———. </w:t>
      </w:r>
      <w:r w:rsidRPr="00E71DD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Tradition, Treaties, and Trade: Qing Imperialism and Chosŏn Korea, 1850-1910</w:t>
      </w: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Cambridge, MA: Harvard University Asia Center, 2008.</w:t>
      </w:r>
    </w:p>
    <w:p w14:paraId="26F6F2AD" w14:textId="77777777" w:rsidR="00E71DDD" w:rsidRPr="00E71DDD" w:rsidRDefault="00E71DDD" w:rsidP="00E71DDD">
      <w:pPr>
        <w:spacing w:after="0" w:line="240" w:lineRule="auto"/>
        <w:ind w:hanging="4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Ledyard, Gari. “Confucianism and War: The Korean Security Crisis of 1598.” </w:t>
      </w:r>
      <w:r w:rsidRPr="00E71DD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Journal of Korean Studies</w:t>
      </w: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6, no. 1 (1988): 81–119. </w:t>
      </w:r>
      <w:hyperlink r:id="rId6" w:history="1">
        <w:r w:rsidRPr="00E71DD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https://doi.org/10.1353/jks.1988.0009</w:t>
        </w:r>
      </w:hyperlink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6AC8AC1D" w14:textId="77777777" w:rsidR="00E71DDD" w:rsidRPr="00E71DDD" w:rsidRDefault="00E71DDD" w:rsidP="00E71DDD">
      <w:pPr>
        <w:spacing w:after="0" w:line="240" w:lineRule="auto"/>
        <w:ind w:hanging="4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———. “Hong </w:t>
      </w:r>
      <w:proofErr w:type="spellStart"/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Taeyong</w:t>
      </w:r>
      <w:proofErr w:type="spellEnd"/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</w:t>
      </w:r>
      <w:proofErr w:type="gramStart"/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His</w:t>
      </w:r>
      <w:proofErr w:type="gramEnd"/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‘Peking Memoir.’” </w:t>
      </w:r>
      <w:r w:rsidRPr="00E71DD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Korean Studies</w:t>
      </w: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6 (1982): 63–102.</w:t>
      </w:r>
    </w:p>
    <w:p w14:paraId="2F7FC980" w14:textId="77777777" w:rsidR="00E71DDD" w:rsidRPr="00E71DDD" w:rsidRDefault="00E71DDD" w:rsidP="00E71DDD">
      <w:pPr>
        <w:spacing w:after="0" w:line="240" w:lineRule="auto"/>
        <w:ind w:hanging="4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Ledyard, Gari, and Gari Ledyard. “Yin and Yang in the China-Manchuria-Korea Triangle.” In </w:t>
      </w:r>
      <w:r w:rsidRPr="00E71DD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China among </w:t>
      </w:r>
      <w:proofErr w:type="gramStart"/>
      <w:r w:rsidRPr="00E71DD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Equals :</w:t>
      </w:r>
      <w:proofErr w:type="gramEnd"/>
      <w:r w:rsidRPr="00E71DD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The Middle Kingdom and Its Neighbors, 10th-14th Centuries</w:t>
      </w: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313–54. Berkeley: University of California Press, 1983.</w:t>
      </w:r>
    </w:p>
    <w:p w14:paraId="5461FBCE" w14:textId="77777777" w:rsidR="00E71DDD" w:rsidRPr="00E71DDD" w:rsidRDefault="00E71DDD" w:rsidP="00E71DDD">
      <w:pPr>
        <w:spacing w:after="0" w:line="240" w:lineRule="auto"/>
        <w:ind w:hanging="4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Lee,</w:t>
      </w:r>
      <w:proofErr w:type="gramEnd"/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Ji-Young. </w:t>
      </w:r>
      <w:r w:rsidRPr="00E71DD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China’s Hegemony: Four Hundred Years of East Asian Domination</w:t>
      </w: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New York: Columbia University Press, 2016.</w:t>
      </w:r>
    </w:p>
    <w:p w14:paraId="4E05F28A" w14:textId="77777777" w:rsidR="00E71DDD" w:rsidRPr="00E71DDD" w:rsidRDefault="00E71DDD" w:rsidP="00E71DDD">
      <w:pPr>
        <w:spacing w:after="0" w:line="240" w:lineRule="auto"/>
        <w:ind w:hanging="4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———. “Diplomatic Ritual as a Power Resource: The Politics of Asymmetry in Early Modern </w:t>
      </w:r>
      <w:proofErr w:type="gramStart"/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Chinese-Korean</w:t>
      </w:r>
      <w:proofErr w:type="gramEnd"/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Relations.” </w:t>
      </w:r>
      <w:r w:rsidRPr="00E71DD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Journal of East Asian Studies</w:t>
      </w: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13, no. 2 (May–August 2013): 309–36, 377.</w:t>
      </w:r>
    </w:p>
    <w:p w14:paraId="553676C4" w14:textId="77777777" w:rsidR="00E71DDD" w:rsidRPr="00E71DDD" w:rsidRDefault="00E71DDD" w:rsidP="00E71DDD">
      <w:pPr>
        <w:spacing w:after="0" w:line="240" w:lineRule="auto"/>
        <w:ind w:hanging="4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Lee, Kang Hahn. “Discussing David M. Robinson’s Empire’s </w:t>
      </w:r>
      <w:proofErr w:type="gramStart"/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Twilight :</w:t>
      </w:r>
      <w:proofErr w:type="gramEnd"/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Northeast Asia Under the Mongols.” </w:t>
      </w:r>
      <w:r w:rsidRPr="00E71DD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International Journal of Korean History</w:t>
      </w: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16, no. 1 (2011): 1–24.</w:t>
      </w:r>
    </w:p>
    <w:p w14:paraId="257726DB" w14:textId="77777777" w:rsidR="00E71DDD" w:rsidRPr="00E71DDD" w:rsidRDefault="00E71DDD" w:rsidP="00E71DDD">
      <w:pPr>
        <w:spacing w:after="0" w:line="240" w:lineRule="auto"/>
        <w:ind w:hanging="4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Park, Eugene Y. “War and Peace in Premodern Korea: Institutional and Ideological Dimensions.” In </w:t>
      </w:r>
      <w:r w:rsidRPr="00E71DD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The Military and South Korean Society</w:t>
      </w: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edited by Young-Key Kim-Renaud, R. Richard </w:t>
      </w:r>
      <w:proofErr w:type="spellStart"/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Grinker</w:t>
      </w:r>
      <w:proofErr w:type="spellEnd"/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and Kirk W. Larsen, 1–13. Washington DC: </w:t>
      </w:r>
      <w:proofErr w:type="spellStart"/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Sigur</w:t>
      </w:r>
      <w:proofErr w:type="spellEnd"/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Center for Asian Studies, George Washington University, 2006.</w:t>
      </w:r>
    </w:p>
    <w:p w14:paraId="671A5761" w14:textId="77777777" w:rsidR="00E71DDD" w:rsidRPr="00E71DDD" w:rsidRDefault="00E71DDD" w:rsidP="00E71DDD">
      <w:pPr>
        <w:spacing w:after="0" w:line="240" w:lineRule="auto"/>
        <w:ind w:hanging="4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Park, </w:t>
      </w:r>
      <w:proofErr w:type="spellStart"/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Saeyoung</w:t>
      </w:r>
      <w:proofErr w:type="spellEnd"/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“Long Live the Tributary System! The Future of Studying East Asian Foreign Relations.” </w:t>
      </w:r>
      <w:r w:rsidRPr="00E71DD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Harvard Journal of Asiatic Studies</w:t>
      </w: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77, no. 1 (July 27, 2017): 1–20. </w:t>
      </w:r>
      <w:hyperlink r:id="rId7" w:history="1">
        <w:r w:rsidRPr="00E71DD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https://doi.org/10.1353/jas.2017.0002</w:t>
        </w:r>
      </w:hyperlink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78970A70" w14:textId="77777777" w:rsidR="00E71DDD" w:rsidRPr="00E71DDD" w:rsidRDefault="00E71DDD" w:rsidP="00E71DDD">
      <w:pPr>
        <w:spacing w:after="0" w:line="240" w:lineRule="auto"/>
        <w:ind w:hanging="4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———. “Me, Myself, and My Hegemony: The Work of Making the Chinese World Order a Reality.” </w:t>
      </w:r>
      <w:r w:rsidRPr="00E71DD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Harvard Journal of Asiatic Studies</w:t>
      </w: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77, no. 1 (July 2017): 47–72. </w:t>
      </w:r>
      <w:hyperlink r:id="rId8" w:history="1">
        <w:r w:rsidRPr="00E71DD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https://doi.org/10.1353/jas.2017.0004</w:t>
        </w:r>
      </w:hyperlink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55786199" w14:textId="77777777" w:rsidR="00E71DDD" w:rsidRPr="00E71DDD" w:rsidRDefault="00E71DDD" w:rsidP="00E71DDD">
      <w:pPr>
        <w:spacing w:after="0" w:line="240" w:lineRule="auto"/>
        <w:ind w:hanging="4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———. “The Death of </w:t>
      </w:r>
      <w:proofErr w:type="spellStart"/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Eastphalia</w:t>
      </w:r>
      <w:proofErr w:type="spellEnd"/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1874.” In </w:t>
      </w:r>
      <w:r w:rsidRPr="00E71DD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East Asia in the World: Twelve Events That Shaped the Modern International Order</w:t>
      </w: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edited by Stephan Haggard and David C. Kang, </w:t>
      </w:r>
      <w:proofErr w:type="gramStart"/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81--96</w:t>
      </w:r>
      <w:proofErr w:type="gramEnd"/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Cambridge: Cambridge University Press, 2020.</w:t>
      </w:r>
    </w:p>
    <w:p w14:paraId="06450E9D" w14:textId="77777777" w:rsidR="00E71DDD" w:rsidRPr="00E71DDD" w:rsidRDefault="00E71DDD" w:rsidP="00E71DDD">
      <w:pPr>
        <w:spacing w:after="0" w:line="240" w:lineRule="auto"/>
        <w:ind w:hanging="4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Robinson, David M. </w:t>
      </w:r>
      <w:r w:rsidRPr="00E71DD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Empire’s Twilight: Northeast Asia under the Mongols</w:t>
      </w: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Cambridge, MA: Harvard University Asia Center, 2009.</w:t>
      </w:r>
    </w:p>
    <w:p w14:paraId="224E6352" w14:textId="77777777" w:rsidR="00E71DDD" w:rsidRPr="00E71DDD" w:rsidRDefault="00E71DDD" w:rsidP="00E71DDD">
      <w:pPr>
        <w:spacing w:after="0" w:line="240" w:lineRule="auto"/>
        <w:ind w:hanging="4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———. </w:t>
      </w:r>
      <w:r w:rsidRPr="00E71DD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Korea and the Fall of the Mongol Empire: Alliance, Upheaval, and the Rise of a New East Asian Order</w:t>
      </w: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Cambridge: Cambridge University Press, 2022.</w:t>
      </w:r>
    </w:p>
    <w:p w14:paraId="344502CD" w14:textId="77777777" w:rsidR="00E71DDD" w:rsidRPr="00E71DDD" w:rsidRDefault="00E71DDD" w:rsidP="00E71DDD">
      <w:pPr>
        <w:spacing w:after="0" w:line="240" w:lineRule="auto"/>
        <w:ind w:hanging="4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———. “Korean Lobbying at the Ming Court: King </w:t>
      </w:r>
      <w:proofErr w:type="spellStart"/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Chungjong’s</w:t>
      </w:r>
      <w:proofErr w:type="spellEnd"/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Usurpation of 1506: A Research Note.” </w:t>
      </w:r>
      <w:r w:rsidRPr="00E71DD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Ming Studies</w:t>
      </w: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41, no. Spring 1 (1999): 37–53.</w:t>
      </w:r>
    </w:p>
    <w:p w14:paraId="56894D49" w14:textId="77777777" w:rsidR="00E71DDD" w:rsidRPr="00E71DDD" w:rsidRDefault="00E71DDD" w:rsidP="00E71DDD">
      <w:pPr>
        <w:spacing w:after="0" w:line="240" w:lineRule="auto"/>
        <w:ind w:hanging="4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———. “Rethinking the Late Koryŏ in an International Context.” </w:t>
      </w:r>
      <w:r w:rsidRPr="00E71DD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Korean Studies</w:t>
      </w: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41 (July 31, 2017): 75–98. </w:t>
      </w:r>
      <w:hyperlink r:id="rId9" w:history="1">
        <w:r w:rsidRPr="00E71DD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https://doi.org/10.1353/ks.2017.0019</w:t>
        </w:r>
      </w:hyperlink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6C66C90D" w14:textId="77777777" w:rsidR="00E71DDD" w:rsidRPr="00E71DDD" w:rsidRDefault="00E71DDD" w:rsidP="00E71DDD">
      <w:pPr>
        <w:spacing w:after="0" w:line="240" w:lineRule="auto"/>
        <w:ind w:hanging="4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Song, </w:t>
      </w:r>
      <w:proofErr w:type="spellStart"/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Nianshen</w:t>
      </w:r>
      <w:proofErr w:type="spellEnd"/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“A Buffer against Whom? Rethinking the Qing-Chosŏn Border Region.” </w:t>
      </w:r>
      <w:r w:rsidRPr="00E71DD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Geopolitics</w:t>
      </w: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December 21, 2020, 1–17. </w:t>
      </w:r>
      <w:hyperlink r:id="rId10" w:history="1">
        <w:r w:rsidRPr="00E71DD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https://doi.org/10.1080/14650045.2020.1844670</w:t>
        </w:r>
      </w:hyperlink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3E3BE844" w14:textId="77777777" w:rsidR="00E71DDD" w:rsidRPr="00E71DDD" w:rsidRDefault="00E71DDD" w:rsidP="00E71DDD">
      <w:pPr>
        <w:spacing w:after="0" w:line="240" w:lineRule="auto"/>
        <w:ind w:hanging="4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———. </w:t>
      </w:r>
      <w:r w:rsidRPr="00E71DD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Making Borders in Modern East Asia: The Tumen River Demarcation, 1881-1919</w:t>
      </w: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Cambridge: Cambridge University Press, 2018.</w:t>
      </w:r>
    </w:p>
    <w:p w14:paraId="1B4A4BF3" w14:textId="77777777" w:rsidR="00E71DDD" w:rsidRPr="00E71DDD" w:rsidRDefault="00E71DDD" w:rsidP="00E71DDD">
      <w:pPr>
        <w:spacing w:after="0" w:line="240" w:lineRule="auto"/>
        <w:ind w:hanging="4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———. “Northeast Eurasia as Historical Center: Exploration of a Joint Frontier.” </w:t>
      </w:r>
      <w:r w:rsidRPr="00E71DD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The Asia-Pacific Journal: Japan Focus</w:t>
      </w: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13, no. 44.2 (November 2, 2015): 1–18.</w:t>
      </w:r>
    </w:p>
    <w:p w14:paraId="0C507B8D" w14:textId="77777777" w:rsidR="00E71DDD" w:rsidRPr="00E71DDD" w:rsidRDefault="00E71DDD" w:rsidP="00E71DDD">
      <w:pPr>
        <w:spacing w:after="0" w:line="240" w:lineRule="auto"/>
        <w:ind w:hanging="4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Spruyt</w:t>
      </w:r>
      <w:proofErr w:type="spellEnd"/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Hendrik. “Collective Imaginations and International Order: The Contemporary Context of the Chinese Tributary System.” </w:t>
      </w:r>
      <w:r w:rsidRPr="00E71DD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Harvard Journal of Asiatic Studies</w:t>
      </w: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77, no. 1 (July 27, 2017): 21–45. </w:t>
      </w:r>
      <w:hyperlink r:id="rId11" w:history="1">
        <w:r w:rsidRPr="00E71DD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https://doi.org/10.1353/jas.2017.0003</w:t>
        </w:r>
      </w:hyperlink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06A094A3" w14:textId="77777777" w:rsidR="00E71DDD" w:rsidRPr="00E71DDD" w:rsidRDefault="00E71DDD" w:rsidP="00E71DDD">
      <w:pPr>
        <w:spacing w:after="0" w:line="240" w:lineRule="auto"/>
        <w:ind w:hanging="4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Van Lieu, Joshua. “A Farce That Wounds Both High and Low: The Guan Yu Cult in Chosŏn-Ming Relations.” </w:t>
      </w:r>
      <w:r w:rsidRPr="00E71DD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Journal of Korean Religions</w:t>
      </w: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5, no. 2 (December 2014): 39–70. </w:t>
      </w:r>
      <w:hyperlink r:id="rId12" w:history="1">
        <w:r w:rsidRPr="00E71DD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https://doi.org/10.1353/jkr.2014.0020</w:t>
        </w:r>
      </w:hyperlink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5972DE78" w14:textId="77777777" w:rsidR="00E71DDD" w:rsidRPr="00E71DDD" w:rsidRDefault="00E71DDD" w:rsidP="00E71DDD">
      <w:pPr>
        <w:spacing w:after="0" w:line="240" w:lineRule="auto"/>
        <w:ind w:hanging="4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———. “Chosŏn-Qing Tributary Discourse: Transgression, Restoration, and Textual Performativity.” </w:t>
      </w:r>
      <w:proofErr w:type="gramStart"/>
      <w:r w:rsidRPr="00E71DD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Cross-Currents</w:t>
      </w:r>
      <w:proofErr w:type="gramEnd"/>
      <w:r w:rsidRPr="00E71DD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: East Asian History and Culture Review</w:t>
      </w: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no. 27 (June 2018): 79–112.</w:t>
      </w:r>
    </w:p>
    <w:p w14:paraId="26CD96B5" w14:textId="77777777" w:rsidR="00E71DDD" w:rsidRPr="00E71DDD" w:rsidRDefault="00E71DDD" w:rsidP="00E71DDD">
      <w:pPr>
        <w:spacing w:after="0" w:line="240" w:lineRule="auto"/>
        <w:ind w:hanging="4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———. “The Politics of Condolence: Contested Representations of Tribute in Late Nineteenth-Century Chosŏn-Qing Relations.” </w:t>
      </w:r>
      <w:r w:rsidRPr="00E71DD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Journal of Korean Studies</w:t>
      </w: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14, no. 1 (2009): 83–115. </w:t>
      </w:r>
      <w:hyperlink r:id="rId13" w:history="1">
        <w:r w:rsidRPr="00E71DD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https://doi.org/10.1353/jks.2009.0007</w:t>
        </w:r>
      </w:hyperlink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381B73EC" w14:textId="77777777" w:rsidR="00E71DDD" w:rsidRPr="00E71DDD" w:rsidRDefault="00E71DDD" w:rsidP="00E71DDD">
      <w:pPr>
        <w:spacing w:after="0" w:line="240" w:lineRule="auto"/>
        <w:ind w:hanging="4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———. “The Tributary System and the Persistence of Late Victorian Knowledge.” </w:t>
      </w:r>
      <w:r w:rsidRPr="00E71DD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Harvard Journal of Asiatic Studies</w:t>
      </w: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77, no. 1 (July 2017): 73–92. </w:t>
      </w:r>
      <w:hyperlink r:id="rId14" w:history="1">
        <w:r w:rsidRPr="00E71DD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https://doi.org/10.1353/jas.2017.0005</w:t>
        </w:r>
      </w:hyperlink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103AFA3B" w14:textId="77777777" w:rsidR="00E71DDD" w:rsidRPr="00E71DDD" w:rsidRDefault="00E71DDD" w:rsidP="00E71DDD">
      <w:pPr>
        <w:spacing w:after="0" w:line="240" w:lineRule="auto"/>
        <w:ind w:hanging="4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Wang, Sixiang. </w:t>
      </w:r>
      <w:r w:rsidRPr="00E71DD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Boundless Winds of Empire: Rhetoric and Ritual in Early Chosŏn Diplomacy with Ming China</w:t>
      </w: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New York: Columbia University Press, 2023.</w:t>
      </w:r>
    </w:p>
    <w:p w14:paraId="419E6693" w14:textId="77777777" w:rsidR="00E71DDD" w:rsidRPr="00E71DDD" w:rsidRDefault="00E71DDD" w:rsidP="00E71DDD">
      <w:pPr>
        <w:spacing w:after="0" w:line="240" w:lineRule="auto"/>
        <w:ind w:hanging="4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———. “</w:t>
      </w:r>
      <w:proofErr w:type="spellStart"/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Chosŏn’s</w:t>
      </w:r>
      <w:proofErr w:type="spellEnd"/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Office of Interpreters: The Apt Response and the Knowledge Culture of Diplomacy.” </w:t>
      </w:r>
      <w:r w:rsidRPr="00E71DD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Journal for the History of Knowledge</w:t>
      </w: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1, no. 1 (December 17, 2020): </w:t>
      </w:r>
      <w:proofErr w:type="gramStart"/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1--15</w:t>
      </w:r>
      <w:proofErr w:type="gramEnd"/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hyperlink r:id="rId15" w:history="1">
        <w:r w:rsidRPr="00E71DD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https://doi.org/10.5334/jhk.17</w:t>
        </w:r>
      </w:hyperlink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74D1F7A1" w14:textId="77777777" w:rsidR="00E71DDD" w:rsidRPr="00E71DDD" w:rsidRDefault="00E71DDD" w:rsidP="00E71DDD">
      <w:pPr>
        <w:spacing w:after="0" w:line="240" w:lineRule="auto"/>
        <w:ind w:hanging="4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———. “Compiling Diplomacy: Record-Keeping and Archival Practices in Chosŏn Korea.” </w:t>
      </w:r>
      <w:r w:rsidRPr="00E71DD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Journal of Korean Studies</w:t>
      </w: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24, no. 2 (September 1, 2019): 255–88. </w:t>
      </w:r>
      <w:hyperlink r:id="rId16" w:history="1">
        <w:r w:rsidRPr="00E71DD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https://doi.org/10.1215/07311613-7686588</w:t>
        </w:r>
      </w:hyperlink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3615E0B6" w14:textId="77777777" w:rsidR="00E71DDD" w:rsidRPr="00E71DDD" w:rsidRDefault="00E71DDD" w:rsidP="00E71DDD">
      <w:pPr>
        <w:spacing w:after="0" w:line="240" w:lineRule="auto"/>
        <w:ind w:hanging="4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———. “Korean Eunuchs as Imperial Envoys: Relations with Chosŏn through the </w:t>
      </w:r>
      <w:proofErr w:type="spellStart"/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Zhengde</w:t>
      </w:r>
      <w:proofErr w:type="spellEnd"/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Reign.” In </w:t>
      </w:r>
      <w:r w:rsidRPr="00E71DD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The Ming World</w:t>
      </w: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edited by Kenneth Swope, 460–80. New York: Routledge, 2020.</w:t>
      </w:r>
    </w:p>
    <w:p w14:paraId="005A7E76" w14:textId="77777777" w:rsidR="00E71DDD" w:rsidRPr="00E71DDD" w:rsidRDefault="00E71DDD" w:rsidP="00E71DDD">
      <w:pPr>
        <w:spacing w:after="0" w:line="240" w:lineRule="auto"/>
        <w:ind w:hanging="4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———. “Loyalty, History, and Empire: Qian </w:t>
      </w:r>
      <w:proofErr w:type="spellStart"/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Qianyi</w:t>
      </w:r>
      <w:proofErr w:type="spellEnd"/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His Korean Biographies.” In </w:t>
      </w:r>
      <w:r w:rsidRPr="00E71DD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Representing Lives in East Asia, </w:t>
      </w:r>
      <w:proofErr w:type="gramStart"/>
      <w:r w:rsidRPr="00E71DD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China</w:t>
      </w:r>
      <w:proofErr w:type="gramEnd"/>
      <w:r w:rsidRPr="00E71DD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and Korea 1400-1900</w:t>
      </w: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edited by Ihor </w:t>
      </w:r>
      <w:proofErr w:type="spellStart"/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Pidhainy</w:t>
      </w:r>
      <w:proofErr w:type="spellEnd"/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Grace Fong, and Roger Des Forges. Ithaca, NY: Cornell University East Asia Program, 2018.</w:t>
      </w:r>
    </w:p>
    <w:p w14:paraId="2AB22E44" w14:textId="77777777" w:rsidR="00E71DDD" w:rsidRPr="00E71DDD" w:rsidRDefault="00E71DDD" w:rsidP="00E71DDD">
      <w:pPr>
        <w:spacing w:after="0" w:line="240" w:lineRule="auto"/>
        <w:ind w:hanging="4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———. “The Sounds of Our Country: Interpreters, Linguistic Knowledge and the Politics of Language in Early Chosŏn Korea (1392–1592).” In </w:t>
      </w:r>
      <w:r w:rsidRPr="00E71DD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Rethinking East Asian Languages, </w:t>
      </w:r>
      <w:r w:rsidRPr="00E71DD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lastRenderedPageBreak/>
        <w:t>Vernaculars, and Literacies, 1000–1919</w:t>
      </w: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edited by Benjamin A. Elman, 58–95. Leiden: Brill, 2014.</w:t>
      </w:r>
    </w:p>
    <w:p w14:paraId="10A59F6E" w14:textId="77777777" w:rsidR="00E71DDD" w:rsidRPr="00E71DDD" w:rsidRDefault="00E71DDD" w:rsidP="00E71DDD">
      <w:pPr>
        <w:spacing w:after="0" w:line="240" w:lineRule="auto"/>
        <w:ind w:hanging="4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———. “What Tang </w:t>
      </w:r>
      <w:proofErr w:type="spellStart"/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Taizong</w:t>
      </w:r>
      <w:proofErr w:type="spellEnd"/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Could Not Do: The Korean Surrender of 1259 and the Imperial Tradition.” </w:t>
      </w:r>
      <w:proofErr w:type="spellStart"/>
      <w:r w:rsidRPr="00E71DD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T’oung</w:t>
      </w:r>
      <w:proofErr w:type="spellEnd"/>
      <w:r w:rsidRPr="00E71DD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Pao</w:t>
      </w: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104, no. 3–4 (October 30, 2018): 338–83. </w:t>
      </w:r>
      <w:hyperlink r:id="rId17" w:history="1">
        <w:r w:rsidRPr="00E71DD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https://doi.org/10.1163/15685322-10434P04</w:t>
        </w:r>
      </w:hyperlink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3CE1EDB7" w14:textId="77777777" w:rsidR="00E71DDD" w:rsidRPr="00E71DDD" w:rsidRDefault="00E71DDD" w:rsidP="00E71DDD">
      <w:pPr>
        <w:spacing w:after="0" w:line="240" w:lineRule="auto"/>
        <w:ind w:hanging="4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Wang, </w:t>
      </w:r>
      <w:proofErr w:type="spellStart"/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Yuanchong</w:t>
      </w:r>
      <w:proofErr w:type="spellEnd"/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“Claiming Centrality in the Chinese World: Manchu-Chosŏn Relations and the Making of the Qing’s </w:t>
      </w:r>
      <w:proofErr w:type="spellStart"/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Zhongguo</w:t>
      </w:r>
      <w:proofErr w:type="spellEnd"/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Identity, 1616–1643.” </w:t>
      </w:r>
      <w:r w:rsidRPr="00E71DD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Chinese Historical Review</w:t>
      </w: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22, no. 2 (November 2015): 95–119.</w:t>
      </w:r>
    </w:p>
    <w:p w14:paraId="42696C82" w14:textId="77777777" w:rsidR="00E71DDD" w:rsidRPr="00E71DDD" w:rsidRDefault="00E71DDD" w:rsidP="00E71DDD">
      <w:pPr>
        <w:spacing w:after="0" w:line="240" w:lineRule="auto"/>
        <w:ind w:hanging="4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———. “Provincializing Korea: The Construction of the Chinese Empire in the Borderland and the Rise of the Modern Chinese State.” </w:t>
      </w:r>
      <w:proofErr w:type="spellStart"/>
      <w:r w:rsidRPr="00E71DD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T’oung</w:t>
      </w:r>
      <w:proofErr w:type="spellEnd"/>
      <w:r w:rsidRPr="00E71DD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Pao</w:t>
      </w: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105, no. 1–2 (June 21, 2019): 128–82. </w:t>
      </w:r>
      <w:hyperlink r:id="rId18" w:history="1">
        <w:r w:rsidRPr="00E71DD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https://doi.org/10.1163/15685322-10512P04</w:t>
        </w:r>
      </w:hyperlink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617487B3" w14:textId="77777777" w:rsidR="00E71DDD" w:rsidRPr="00E71DDD" w:rsidRDefault="00E71DDD" w:rsidP="00E71DDD">
      <w:pPr>
        <w:spacing w:after="0" w:line="240" w:lineRule="auto"/>
        <w:ind w:hanging="4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———. </w:t>
      </w:r>
      <w:r w:rsidRPr="00E71DD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Remaking the Chinese Empire Manchu-Korean Relations, 1616–1911</w:t>
      </w: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Ithaca, NY: Cornell University Press, 2018.</w:t>
      </w:r>
    </w:p>
    <w:p w14:paraId="4E86BB03" w14:textId="77777777" w:rsidR="00E71DDD" w:rsidRPr="00E71DDD" w:rsidRDefault="00E71DDD" w:rsidP="00E71DDD">
      <w:pPr>
        <w:spacing w:after="0" w:line="240" w:lineRule="auto"/>
        <w:ind w:hanging="4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Wang, </w:t>
      </w:r>
      <w:proofErr w:type="spellStart"/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Zhenping</w:t>
      </w:r>
      <w:proofErr w:type="spellEnd"/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Pr="00E71DD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Ambassadors from the Islands of Immortals: China-Japan Relations in the Han-Tang Period</w:t>
      </w: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Honolulu: University of Hawai’i Press, 2005. </w:t>
      </w:r>
      <w:hyperlink r:id="rId19" w:history="1">
        <w:r w:rsidRPr="00E71DD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http://www.loc.gov/catdir/toc/ecip0510/2005008460.html</w:t>
        </w:r>
      </w:hyperlink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21C14BE4" w14:textId="77777777" w:rsidR="00E71DDD" w:rsidRPr="00E71DDD" w:rsidRDefault="00E71DDD" w:rsidP="00E71DDD">
      <w:pPr>
        <w:spacing w:after="0" w:line="240" w:lineRule="auto"/>
        <w:ind w:hanging="4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———. </w:t>
      </w:r>
      <w:r w:rsidRPr="00E71DD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Tang China in Multi-Polar Asia: A History of Diplomacy and War</w:t>
      </w: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Honolulu: University of Hawai’i Press, 2017.</w:t>
      </w:r>
    </w:p>
    <w:p w14:paraId="0F892F97" w14:textId="77777777" w:rsidR="00E71DDD" w:rsidRPr="00E71DDD" w:rsidRDefault="00E71DDD" w:rsidP="00E71DDD">
      <w:pPr>
        <w:spacing w:after="0" w:line="240" w:lineRule="auto"/>
        <w:ind w:hanging="4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Xu Jing. </w:t>
      </w:r>
      <w:r w:rsidRPr="00E71DD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A Chinese Traveler in Medieval Korea: Xu Jing’s Illustrated Account of the </w:t>
      </w:r>
      <w:proofErr w:type="spellStart"/>
      <w:r w:rsidRPr="00E71DD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Xuanhe</w:t>
      </w:r>
      <w:proofErr w:type="spellEnd"/>
      <w:r w:rsidRPr="00E71DD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Embassy to </w:t>
      </w:r>
      <w:proofErr w:type="spellStart"/>
      <w:r w:rsidRPr="00E71DD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Koryo</w:t>
      </w:r>
      <w:proofErr w:type="spellEnd"/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Translated by Sem Vermeersch. Honolulu: University of Hawai’i Press, 2016.</w:t>
      </w:r>
    </w:p>
    <w:p w14:paraId="1CF36B74" w14:textId="77777777" w:rsidR="00E71DDD" w:rsidRPr="00E71DDD" w:rsidRDefault="00E71DDD" w:rsidP="00E71DDD">
      <w:pPr>
        <w:spacing w:after="0" w:line="240" w:lineRule="auto"/>
        <w:ind w:hanging="4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1D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Yun, Peter. “Rethinking the Tribute System: Korean States and Northeast Asian Interstate Relations, 600-1600.” PhD diss., University of California, Los Angeles, 1998.</w:t>
      </w:r>
    </w:p>
    <w:p w14:paraId="02D306FD" w14:textId="77777777" w:rsidR="00E71DDD" w:rsidRDefault="00E71DDD"/>
    <w:sectPr w:rsidR="00E71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8768A"/>
    <w:multiLevelType w:val="hybridMultilevel"/>
    <w:tmpl w:val="D42E7600"/>
    <w:lvl w:ilvl="0" w:tplc="81C00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F8D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385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487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E06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0F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63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E1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DAC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60664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QwtjIzMjM0NLC3MjAyUdpeDU4uLM/DyQAsNaAF59fYUsAAAA"/>
  </w:docVars>
  <w:rsids>
    <w:rsidRoot w:val="00E71DDD"/>
    <w:rsid w:val="008226B3"/>
    <w:rsid w:val="00BF7224"/>
    <w:rsid w:val="00E7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D1C89"/>
  <w15:chartTrackingRefBased/>
  <w15:docId w15:val="{7D9DE524-C034-4DFC-8CDD-29B49D69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US" w:eastAsia="zh-CN" w:bidi="mn-Mong-C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1D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9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6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4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353/jas.2017.0004" TargetMode="External"/><Relationship Id="rId13" Type="http://schemas.openxmlformats.org/officeDocument/2006/relationships/hyperlink" Target="https://doi.org/10.1353/jks.2009.0007" TargetMode="External"/><Relationship Id="rId18" Type="http://schemas.openxmlformats.org/officeDocument/2006/relationships/hyperlink" Target="https://doi.org/10.1163/15685322-10512P0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oi.org/10.1353/jas.2017.0002" TargetMode="External"/><Relationship Id="rId12" Type="http://schemas.openxmlformats.org/officeDocument/2006/relationships/hyperlink" Target="https://doi.org/10.1353/jkr.2014.0020" TargetMode="External"/><Relationship Id="rId17" Type="http://schemas.openxmlformats.org/officeDocument/2006/relationships/hyperlink" Target="https://doi.org/10.1163/15685322-10434P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215/07311613-768658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i.org/10.1353/jks.1988.0009" TargetMode="External"/><Relationship Id="rId11" Type="http://schemas.openxmlformats.org/officeDocument/2006/relationships/hyperlink" Target="https://doi.org/10.1353/jas.2017.0003" TargetMode="External"/><Relationship Id="rId5" Type="http://schemas.openxmlformats.org/officeDocument/2006/relationships/hyperlink" Target="https://doi.org/10.1017/S0020818319000274" TargetMode="External"/><Relationship Id="rId15" Type="http://schemas.openxmlformats.org/officeDocument/2006/relationships/hyperlink" Target="https://doi.org/10.5334/jhk.17" TargetMode="External"/><Relationship Id="rId10" Type="http://schemas.openxmlformats.org/officeDocument/2006/relationships/hyperlink" Target="https://doi.org/10.1080/14650045.2020.1844670" TargetMode="External"/><Relationship Id="rId19" Type="http://schemas.openxmlformats.org/officeDocument/2006/relationships/hyperlink" Target="http://www.loc.gov/catdir/toc/ecip0510/200500846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353/ks.2017.0019" TargetMode="External"/><Relationship Id="rId14" Type="http://schemas.openxmlformats.org/officeDocument/2006/relationships/hyperlink" Target="https://doi.org/10.1353/jas.2017.0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1354</Words>
  <Characters>7724</Characters>
  <Application>Microsoft Office Word</Application>
  <DocSecurity>0</DocSecurity>
  <Lines>64</Lines>
  <Paragraphs>18</Paragraphs>
  <ScaleCrop>false</ScaleCrop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Sixiang Wang</dc:creator>
  <cp:keywords/>
  <dc:description/>
  <cp:lastModifiedBy>Sixiang Wang</cp:lastModifiedBy>
  <cp:revision>1</cp:revision>
  <dcterms:created xsi:type="dcterms:W3CDTF">2023-07-07T06:01:00Z</dcterms:created>
  <dcterms:modified xsi:type="dcterms:W3CDTF">2023-07-07T06:01:00Z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2fe28cab-8524-4353-8e2c-410e9d5a28c5</vt:lpwstr>
  </property>
</Properties>
</file>